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54" w:rsidRPr="007F1C54" w:rsidRDefault="007F1C54" w:rsidP="007F1C54">
      <w:pPr>
        <w:spacing w:after="0" w:line="240" w:lineRule="auto"/>
        <w:ind w:right="424"/>
        <w:jc w:val="center"/>
        <w:rPr>
          <w:rFonts w:ascii="Segoe UI" w:eastAsiaTheme="minorEastAsia" w:hAnsi="Segoe UI" w:cs="Segoe UI"/>
          <w:b/>
          <w:smallCaps/>
          <w:color w:val="404040" w:themeColor="text1" w:themeTint="BF"/>
          <w:sz w:val="32"/>
          <w:szCs w:val="32"/>
          <w:u w:val="single" w:color="92CDDC" w:themeColor="accent5" w:themeTint="99"/>
        </w:rPr>
      </w:pPr>
      <w:r w:rsidRPr="007F1C54">
        <w:rPr>
          <w:rFonts w:ascii="Segoe UI" w:eastAsiaTheme="minorEastAsia" w:hAnsi="Segoe UI" w:cs="Segoe UI"/>
          <w:b/>
          <w:smallCaps/>
          <w:color w:val="404040" w:themeColor="text1" w:themeTint="BF"/>
          <w:sz w:val="32"/>
          <w:szCs w:val="32"/>
          <w:u w:val="single" w:color="92CDDC" w:themeColor="accent5" w:themeTint="99"/>
        </w:rPr>
        <w:t>COVID - 19</w:t>
      </w:r>
    </w:p>
    <w:p w:rsidR="007F1C54" w:rsidRDefault="007F1C54" w:rsidP="00407E76">
      <w:pPr>
        <w:spacing w:after="0" w:line="240" w:lineRule="auto"/>
        <w:ind w:right="424"/>
        <w:jc w:val="center"/>
        <w:rPr>
          <w:rFonts w:ascii="Segoe UI" w:eastAsiaTheme="minorEastAsia" w:hAnsi="Segoe UI" w:cs="Segoe UI"/>
          <w:b/>
          <w:smallCaps/>
          <w:color w:val="404040" w:themeColor="text1" w:themeTint="BF"/>
          <w:sz w:val="28"/>
          <w:szCs w:val="28"/>
          <w:u w:val="single" w:color="92CDDC" w:themeColor="accent5" w:themeTint="99"/>
        </w:rPr>
      </w:pPr>
    </w:p>
    <w:p w:rsidR="00407E76" w:rsidRPr="002B70CA" w:rsidRDefault="00407E76" w:rsidP="00407E76">
      <w:pPr>
        <w:spacing w:after="0" w:line="240" w:lineRule="auto"/>
        <w:ind w:right="424"/>
        <w:jc w:val="center"/>
        <w:rPr>
          <w:rFonts w:ascii="Segoe UI" w:eastAsiaTheme="minorEastAsia" w:hAnsi="Segoe UI" w:cs="Segoe UI"/>
          <w:b/>
          <w:smallCaps/>
          <w:color w:val="404040" w:themeColor="text1" w:themeTint="BF"/>
          <w:sz w:val="28"/>
          <w:szCs w:val="28"/>
        </w:rPr>
      </w:pPr>
      <w:r w:rsidRPr="002B70CA">
        <w:rPr>
          <w:rFonts w:ascii="Segoe UI" w:eastAsiaTheme="minorEastAsia" w:hAnsi="Segoe UI" w:cs="Segoe UI"/>
          <w:b/>
          <w:smallCaps/>
          <w:color w:val="404040" w:themeColor="text1" w:themeTint="BF"/>
          <w:sz w:val="28"/>
          <w:szCs w:val="28"/>
        </w:rPr>
        <w:t xml:space="preserve">INFORMATION FOR </w:t>
      </w:r>
      <w:r w:rsidRPr="002B70CA">
        <w:rPr>
          <w:rFonts w:ascii="Segoe UI" w:eastAsiaTheme="minorEastAsia" w:hAnsi="Segoe UI" w:cs="Segoe UI"/>
          <w:b/>
          <w:smallCaps/>
          <w:color w:val="404040" w:themeColor="text1" w:themeTint="BF"/>
          <w:sz w:val="28"/>
          <w:szCs w:val="28"/>
          <w:u w:val="double"/>
        </w:rPr>
        <w:t>CONTRACTED</w:t>
      </w:r>
      <w:r w:rsidRPr="002B70CA">
        <w:rPr>
          <w:rFonts w:ascii="Segoe UI" w:eastAsiaTheme="minorEastAsia" w:hAnsi="Segoe UI" w:cs="Segoe UI"/>
          <w:b/>
          <w:smallCaps/>
          <w:color w:val="404040" w:themeColor="text1" w:themeTint="BF"/>
          <w:sz w:val="28"/>
          <w:szCs w:val="28"/>
        </w:rPr>
        <w:t xml:space="preserve"> PERSONAL ASSISTANTS</w:t>
      </w:r>
    </w:p>
    <w:p w:rsidR="00407E76" w:rsidRDefault="00407E76" w:rsidP="00407E76">
      <w:pPr>
        <w:spacing w:after="0" w:line="240" w:lineRule="auto"/>
        <w:ind w:right="424"/>
        <w:jc w:val="both"/>
        <w:rPr>
          <w:rFonts w:ascii="Segoe UI" w:eastAsiaTheme="minorEastAsia" w:hAnsi="Segoe UI" w:cs="Segoe UI"/>
          <w:b/>
          <w:smallCaps/>
          <w:color w:val="0070C0"/>
          <w:sz w:val="32"/>
          <w:szCs w:val="32"/>
          <w:u w:val="single" w:color="92CDDC" w:themeColor="accent5" w:themeTint="99"/>
        </w:rPr>
      </w:pPr>
    </w:p>
    <w:p w:rsidR="00407E76" w:rsidRPr="007F1C54" w:rsidRDefault="00407E76" w:rsidP="007F1C54">
      <w:pPr>
        <w:spacing w:after="0" w:line="240" w:lineRule="auto"/>
        <w:ind w:right="424"/>
        <w:jc w:val="center"/>
        <w:rPr>
          <w:rFonts w:ascii="Segoe UI" w:eastAsiaTheme="minorEastAsia" w:hAnsi="Segoe UI" w:cs="Segoe UI"/>
          <w:b/>
          <w:smallCaps/>
          <w:color w:val="0070C0"/>
          <w:sz w:val="28"/>
          <w:szCs w:val="28"/>
          <w:u w:val="single" w:color="92CDDC" w:themeColor="accent5" w:themeTint="99"/>
        </w:rPr>
      </w:pPr>
      <w:r w:rsidRPr="007F1C54">
        <w:rPr>
          <w:rFonts w:ascii="Segoe UI" w:eastAsiaTheme="minorEastAsia" w:hAnsi="Segoe UI" w:cs="Segoe UI"/>
          <w:b/>
          <w:smallCaps/>
          <w:color w:val="0070C0"/>
          <w:sz w:val="28"/>
          <w:szCs w:val="28"/>
          <w:u w:val="single" w:color="92CDDC" w:themeColor="accent5" w:themeTint="99"/>
        </w:rPr>
        <w:t>SICK PAY   (if the personal assistant is ill or has to self-isol</w:t>
      </w:r>
      <w:bookmarkStart w:id="0" w:name="_GoBack"/>
      <w:bookmarkEnd w:id="0"/>
      <w:r w:rsidRPr="007F1C54">
        <w:rPr>
          <w:rFonts w:ascii="Segoe UI" w:eastAsiaTheme="minorEastAsia" w:hAnsi="Segoe UI" w:cs="Segoe UI"/>
          <w:b/>
          <w:smallCaps/>
          <w:color w:val="0070C0"/>
          <w:sz w:val="28"/>
          <w:szCs w:val="28"/>
          <w:u w:val="single" w:color="92CDDC" w:themeColor="accent5" w:themeTint="99"/>
        </w:rPr>
        <w:t>ate)</w:t>
      </w:r>
    </w:p>
    <w:p w:rsidR="00407E76" w:rsidRPr="00407E76" w:rsidRDefault="00407E76" w:rsidP="00407E76">
      <w:pPr>
        <w:ind w:right="424"/>
        <w:jc w:val="both"/>
        <w:rPr>
          <w:rFonts w:ascii="Segoe UI" w:eastAsiaTheme="minorEastAsia" w:hAnsi="Segoe UI" w:cs="Segoe UI"/>
          <w:sz w:val="18"/>
          <w:szCs w:val="24"/>
        </w:rPr>
      </w:pPr>
    </w:p>
    <w:p w:rsidR="00407E76" w:rsidRPr="00407E76" w:rsidRDefault="00407E76" w:rsidP="00407E76">
      <w:pPr>
        <w:pBdr>
          <w:bottom w:val="single" w:sz="8" w:space="4" w:color="4F81BD" w:themeColor="accent1"/>
        </w:pBdr>
        <w:spacing w:after="300" w:line="240" w:lineRule="auto"/>
        <w:contextualSpacing/>
        <w:rPr>
          <w:rFonts w:ascii="Segoe UI" w:eastAsiaTheme="majorEastAsia" w:hAnsi="Segoe UI" w:cstheme="majorBidi"/>
          <w:color w:val="17365D" w:themeColor="text2" w:themeShade="BF"/>
          <w:spacing w:val="5"/>
          <w:sz w:val="32"/>
          <w:szCs w:val="52"/>
        </w:rPr>
      </w:pPr>
      <w:r w:rsidRPr="00407E76">
        <w:rPr>
          <w:rFonts w:ascii="Segoe UI" w:eastAsiaTheme="majorEastAsia" w:hAnsi="Segoe UI" w:cstheme="majorBidi"/>
          <w:color w:val="17365D" w:themeColor="text2" w:themeShade="BF"/>
          <w:spacing w:val="5"/>
          <w:sz w:val="32"/>
          <w:szCs w:val="52"/>
        </w:rPr>
        <w:t>Sick Pay &amp; Statutory Sick Pay</w:t>
      </w:r>
    </w:p>
    <w:p w:rsidR="00407E76" w:rsidRPr="00407E76" w:rsidRDefault="00407E76" w:rsidP="00407E76">
      <w:pPr>
        <w:spacing w:after="60" w:line="240" w:lineRule="auto"/>
        <w:ind w:right="425"/>
        <w:jc w:val="both"/>
        <w:rPr>
          <w:rFonts w:ascii="Segoe UI" w:eastAsiaTheme="minorEastAsia" w:hAnsi="Segoe UI" w:cs="Segoe UI"/>
          <w:szCs w:val="24"/>
        </w:rPr>
      </w:pPr>
      <w:r w:rsidRPr="00407E76">
        <w:rPr>
          <w:rFonts w:ascii="Segoe UI" w:eastAsiaTheme="minorEastAsia" w:hAnsi="Segoe UI" w:cs="Segoe UI"/>
          <w:szCs w:val="24"/>
        </w:rPr>
        <w:t>If you become ill and are unfit for work you must let the Employer know as soon as possible, to allow for other arrangements to be made.</w:t>
      </w:r>
    </w:p>
    <w:p w:rsidR="00407E76" w:rsidRPr="00407E76" w:rsidRDefault="00407E76" w:rsidP="00407E76">
      <w:pPr>
        <w:spacing w:after="60" w:line="240" w:lineRule="auto"/>
        <w:ind w:right="425"/>
        <w:jc w:val="both"/>
        <w:rPr>
          <w:rFonts w:ascii="Segoe UI" w:eastAsiaTheme="minorEastAsia" w:hAnsi="Segoe UI" w:cs="Segoe UI"/>
          <w:sz w:val="6"/>
          <w:szCs w:val="24"/>
        </w:rPr>
      </w:pPr>
    </w:p>
    <w:p w:rsidR="00407E76" w:rsidRPr="00407E76" w:rsidRDefault="00407E76" w:rsidP="00407E76">
      <w:pPr>
        <w:spacing w:after="0" w:line="240" w:lineRule="auto"/>
        <w:rPr>
          <w:rFonts w:ascii="Segoe UI" w:eastAsiaTheme="minorEastAsia" w:hAnsi="Segoe UI" w:cs="Segoe UI"/>
          <w:szCs w:val="24"/>
        </w:rPr>
      </w:pPr>
      <w:r w:rsidRPr="00407E76">
        <w:rPr>
          <w:rFonts w:ascii="Segoe UI" w:eastAsiaTheme="minorEastAsia" w:hAnsi="Segoe UI" w:cs="Segoe UI"/>
          <w:szCs w:val="24"/>
        </w:rPr>
        <w:t xml:space="preserve">The entitlement to contractual sick pay </w:t>
      </w:r>
      <w:r w:rsidRPr="00407E76">
        <w:rPr>
          <w:rFonts w:ascii="Segoe UI" w:eastAsiaTheme="minorEastAsia" w:hAnsi="Segoe UI" w:cs="Segoe UI"/>
          <w:b/>
          <w:szCs w:val="24"/>
        </w:rPr>
        <w:t xml:space="preserve">is based on the funding your employer receives and </w:t>
      </w:r>
      <w:r w:rsidRPr="00407E76">
        <w:rPr>
          <w:rFonts w:ascii="Segoe UI" w:eastAsiaTheme="minorEastAsia" w:hAnsi="Segoe UI" w:cs="Segoe UI"/>
          <w:szCs w:val="24"/>
        </w:rPr>
        <w:t xml:space="preserve">the table below if applicable: </w:t>
      </w:r>
      <w:r w:rsidRPr="00407E76">
        <w:rPr>
          <w:rFonts w:ascii="Segoe UI" w:eastAsiaTheme="minorEastAsia" w:hAnsi="Segoe UI" w:cs="Segoe UI"/>
          <w:b/>
          <w:szCs w:val="24"/>
        </w:rPr>
        <w:t>Contractual sick pay will be for a MAX OF 4 WEEKS FROM THE START OF THE 1ST ILLNESS IN ANY YEAR</w:t>
      </w:r>
      <w:r w:rsidRPr="00407E76">
        <w:rPr>
          <w:rFonts w:ascii="Segoe UI" w:eastAsiaTheme="minorEastAsia" w:hAnsi="Segoe UI" w:cs="Segoe UI"/>
          <w:szCs w:val="24"/>
        </w:rPr>
        <w:t xml:space="preserve">. You must be earning over the lower earnings Level </w:t>
      </w:r>
      <w:r w:rsidRPr="00407E76">
        <w:rPr>
          <w:rFonts w:ascii="Segoe UI" w:eastAsiaTheme="minorEastAsia" w:hAnsi="Segoe UI" w:cs="Segoe UI"/>
          <w:i/>
          <w:color w:val="404040" w:themeColor="text1" w:themeTint="BF"/>
          <w:sz w:val="20"/>
          <w:szCs w:val="24"/>
        </w:rPr>
        <w:t>(LEL)</w:t>
      </w:r>
      <w:r w:rsidRPr="00407E76">
        <w:rPr>
          <w:rFonts w:ascii="Segoe UI" w:eastAsiaTheme="minorEastAsia" w:hAnsi="Segoe UI" w:cs="Segoe UI"/>
          <w:szCs w:val="24"/>
        </w:rPr>
        <w:t xml:space="preserve"> level per week to be entitled.</w:t>
      </w:r>
    </w:p>
    <w:p w:rsidR="00407E76" w:rsidRPr="00407E76" w:rsidRDefault="00407E76" w:rsidP="00407E76">
      <w:pPr>
        <w:spacing w:after="60" w:line="240" w:lineRule="auto"/>
        <w:ind w:right="425"/>
        <w:jc w:val="both"/>
        <w:rPr>
          <w:rFonts w:ascii="Segoe UI" w:eastAsiaTheme="minorEastAsia" w:hAnsi="Segoe UI" w:cs="Segoe UI"/>
          <w:sz w:val="6"/>
          <w:szCs w:val="24"/>
        </w:rPr>
      </w:pPr>
    </w:p>
    <w:tbl>
      <w:tblPr>
        <w:tblStyle w:val="GridTable1LightAccent3"/>
        <w:tblW w:w="0" w:type="auto"/>
        <w:tblLook w:val="04A0" w:firstRow="1" w:lastRow="0" w:firstColumn="1" w:lastColumn="0" w:noHBand="0" w:noVBand="1"/>
      </w:tblPr>
      <w:tblGrid>
        <w:gridCol w:w="2815"/>
        <w:gridCol w:w="3900"/>
        <w:gridCol w:w="3623"/>
      </w:tblGrid>
      <w:tr w:rsidR="00407E76" w:rsidRPr="00407E76" w:rsidTr="00561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dxa"/>
            <w:vAlign w:val="center"/>
          </w:tcPr>
          <w:p w:rsidR="00407E76" w:rsidRPr="00407E76" w:rsidRDefault="00407E76" w:rsidP="00407E76">
            <w:pPr>
              <w:spacing w:after="60"/>
              <w:ind w:right="425"/>
              <w:jc w:val="right"/>
              <w:rPr>
                <w:rFonts w:ascii="Segoe UI" w:hAnsi="Segoe UI" w:cs="Segoe UI"/>
                <w:sz w:val="6"/>
                <w:szCs w:val="24"/>
              </w:rPr>
            </w:pPr>
            <w:r w:rsidRPr="00407E76">
              <w:rPr>
                <w:rFonts w:cs="Arial"/>
                <w:szCs w:val="28"/>
              </w:rPr>
              <w:t>Service at the commencement of absence from duty</w:t>
            </w:r>
          </w:p>
        </w:tc>
        <w:tc>
          <w:tcPr>
            <w:tcW w:w="3900" w:type="dxa"/>
            <w:vAlign w:val="center"/>
          </w:tcPr>
          <w:p w:rsidR="00407E76" w:rsidRPr="00407E76" w:rsidRDefault="00407E76" w:rsidP="00407E76">
            <w:pPr>
              <w:spacing w:after="60"/>
              <w:ind w:right="425"/>
              <w:jc w:val="center"/>
              <w:cnfStyle w:val="100000000000" w:firstRow="1" w:lastRow="0" w:firstColumn="0" w:lastColumn="0" w:oddVBand="0" w:evenVBand="0" w:oddHBand="0" w:evenHBand="0" w:firstRowFirstColumn="0" w:firstRowLastColumn="0" w:lastRowFirstColumn="0" w:lastRowLastColumn="0"/>
              <w:rPr>
                <w:rFonts w:cs="Arial"/>
                <w:szCs w:val="28"/>
              </w:rPr>
            </w:pPr>
            <w:r w:rsidRPr="00407E76">
              <w:rPr>
                <w:rFonts w:cs="Arial"/>
                <w:szCs w:val="28"/>
              </w:rPr>
              <w:t xml:space="preserve">Period of Entitlement </w:t>
            </w:r>
          </w:p>
          <w:p w:rsidR="00407E76" w:rsidRPr="00407E76" w:rsidRDefault="00407E76" w:rsidP="00407E76">
            <w:pPr>
              <w:spacing w:after="60"/>
              <w:ind w:right="425"/>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6"/>
                <w:szCs w:val="24"/>
              </w:rPr>
            </w:pPr>
            <w:r w:rsidRPr="00407E76">
              <w:rPr>
                <w:rFonts w:cs="Arial"/>
                <w:szCs w:val="28"/>
              </w:rPr>
              <w:t>*SDS FUNDED ONLY*</w:t>
            </w:r>
          </w:p>
        </w:tc>
        <w:tc>
          <w:tcPr>
            <w:tcW w:w="3623" w:type="dxa"/>
          </w:tcPr>
          <w:p w:rsidR="00407E76" w:rsidRPr="00407E76" w:rsidRDefault="00407E76" w:rsidP="00407E76">
            <w:pPr>
              <w:spacing w:after="60"/>
              <w:ind w:right="425"/>
              <w:jc w:val="center"/>
              <w:cnfStyle w:val="100000000000" w:firstRow="1" w:lastRow="0" w:firstColumn="0" w:lastColumn="0" w:oddVBand="0" w:evenVBand="0" w:oddHBand="0" w:evenHBand="0" w:firstRowFirstColumn="0" w:firstRowLastColumn="0" w:lastRowFirstColumn="0" w:lastRowLastColumn="0"/>
              <w:rPr>
                <w:rFonts w:cs="Arial"/>
                <w:szCs w:val="28"/>
              </w:rPr>
            </w:pPr>
          </w:p>
          <w:p w:rsidR="00407E76" w:rsidRPr="00407E76" w:rsidRDefault="00407E76" w:rsidP="00407E76">
            <w:pPr>
              <w:spacing w:after="60"/>
              <w:ind w:right="425"/>
              <w:jc w:val="center"/>
              <w:cnfStyle w:val="100000000000" w:firstRow="1" w:lastRow="0" w:firstColumn="0" w:lastColumn="0" w:oddVBand="0" w:evenVBand="0" w:oddHBand="0" w:evenHBand="0" w:firstRowFirstColumn="0" w:firstRowLastColumn="0" w:lastRowFirstColumn="0" w:lastRowLastColumn="0"/>
              <w:rPr>
                <w:rFonts w:cs="Arial"/>
                <w:szCs w:val="28"/>
              </w:rPr>
            </w:pPr>
            <w:r w:rsidRPr="00407E76">
              <w:rPr>
                <w:rFonts w:cs="Arial"/>
                <w:szCs w:val="28"/>
              </w:rPr>
              <w:t>ILF FUNDED</w:t>
            </w:r>
          </w:p>
        </w:tc>
      </w:tr>
      <w:tr w:rsidR="00407E76" w:rsidRPr="00407E76" w:rsidTr="005615FB">
        <w:trPr>
          <w:trHeight w:val="397"/>
        </w:trPr>
        <w:tc>
          <w:tcPr>
            <w:cnfStyle w:val="001000000000" w:firstRow="0" w:lastRow="0" w:firstColumn="1" w:lastColumn="0" w:oddVBand="0" w:evenVBand="0" w:oddHBand="0" w:evenHBand="0" w:firstRowFirstColumn="0" w:firstRowLastColumn="0" w:lastRowFirstColumn="0" w:lastRowLastColumn="0"/>
            <w:tcW w:w="2815" w:type="dxa"/>
            <w:vAlign w:val="bottom"/>
          </w:tcPr>
          <w:p w:rsidR="00407E76" w:rsidRPr="00407E76" w:rsidRDefault="00407E76" w:rsidP="00407E76">
            <w:pPr>
              <w:jc w:val="right"/>
              <w:rPr>
                <w:rFonts w:cs="Arial"/>
                <w:szCs w:val="28"/>
              </w:rPr>
            </w:pPr>
            <w:r w:rsidRPr="00407E76">
              <w:rPr>
                <w:rFonts w:cs="Arial"/>
                <w:szCs w:val="28"/>
              </w:rPr>
              <w:t>Less than 1 years’ service</w:t>
            </w:r>
          </w:p>
          <w:p w:rsidR="00407E76" w:rsidRPr="00407E76" w:rsidRDefault="00407E76" w:rsidP="00407E76">
            <w:pPr>
              <w:jc w:val="right"/>
              <w:rPr>
                <w:rFonts w:cs="Arial"/>
                <w:sz w:val="14"/>
                <w:szCs w:val="28"/>
              </w:rPr>
            </w:pPr>
          </w:p>
        </w:tc>
        <w:tc>
          <w:tcPr>
            <w:tcW w:w="3900" w:type="dxa"/>
            <w:vAlign w:val="bottom"/>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404040" w:themeColor="text1" w:themeTint="BF"/>
                <w:sz w:val="20"/>
                <w:szCs w:val="24"/>
              </w:rPr>
            </w:pPr>
            <w:r w:rsidRPr="00407E76">
              <w:rPr>
                <w:rFonts w:cs="Arial"/>
                <w:szCs w:val="28"/>
              </w:rPr>
              <w:t xml:space="preserve">SSP - </w:t>
            </w:r>
            <w:r w:rsidRPr="00407E76">
              <w:rPr>
                <w:rFonts w:ascii="Segoe UI" w:hAnsi="Segoe UI" w:cs="Segoe UI"/>
                <w:i/>
                <w:color w:val="404040" w:themeColor="text1" w:themeTint="BF"/>
                <w:sz w:val="20"/>
                <w:szCs w:val="24"/>
              </w:rPr>
              <w:t>If not eligible, an SSP1 form can be given</w:t>
            </w: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 w:val="12"/>
                <w:szCs w:val="28"/>
              </w:rPr>
            </w:pPr>
          </w:p>
        </w:tc>
        <w:tc>
          <w:tcPr>
            <w:tcW w:w="3623" w:type="dxa"/>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r w:rsidRPr="00407E76">
              <w:rPr>
                <w:rFonts w:cs="Arial"/>
                <w:szCs w:val="28"/>
              </w:rPr>
              <w:t>SSP ONLY</w:t>
            </w:r>
          </w:p>
        </w:tc>
      </w:tr>
      <w:tr w:rsidR="00407E76" w:rsidRPr="00407E76" w:rsidTr="005615FB">
        <w:tc>
          <w:tcPr>
            <w:cnfStyle w:val="001000000000" w:firstRow="0" w:lastRow="0" w:firstColumn="1" w:lastColumn="0" w:oddVBand="0" w:evenVBand="0" w:oddHBand="0" w:evenHBand="0" w:firstRowFirstColumn="0" w:firstRowLastColumn="0" w:lastRowFirstColumn="0" w:lastRowLastColumn="0"/>
            <w:tcW w:w="2815" w:type="dxa"/>
            <w:vAlign w:val="bottom"/>
          </w:tcPr>
          <w:p w:rsidR="00407E76" w:rsidRPr="00407E76" w:rsidRDefault="00407E76" w:rsidP="00407E76">
            <w:pPr>
              <w:jc w:val="right"/>
              <w:rPr>
                <w:rFonts w:cs="Arial"/>
                <w:szCs w:val="28"/>
              </w:rPr>
            </w:pPr>
            <w:r w:rsidRPr="00407E76">
              <w:rPr>
                <w:rFonts w:cs="Arial"/>
                <w:szCs w:val="28"/>
              </w:rPr>
              <w:t>1 year but less than 2 years</w:t>
            </w:r>
          </w:p>
          <w:p w:rsidR="00407E76" w:rsidRPr="00407E76" w:rsidRDefault="00407E76" w:rsidP="00407E76">
            <w:pPr>
              <w:jc w:val="right"/>
              <w:rPr>
                <w:rFonts w:cs="Arial"/>
                <w:sz w:val="14"/>
                <w:szCs w:val="28"/>
              </w:rPr>
            </w:pPr>
          </w:p>
        </w:tc>
        <w:tc>
          <w:tcPr>
            <w:tcW w:w="3900" w:type="dxa"/>
            <w:vAlign w:val="bottom"/>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404040" w:themeColor="text1" w:themeTint="BF"/>
                <w:sz w:val="20"/>
                <w:szCs w:val="24"/>
              </w:rPr>
            </w:pPr>
            <w:r w:rsidRPr="00407E76">
              <w:rPr>
                <w:rFonts w:cs="Arial"/>
                <w:szCs w:val="28"/>
              </w:rPr>
              <w:t xml:space="preserve">Full salary for up to 2 weeks </w:t>
            </w:r>
            <w:r w:rsidRPr="00407E76">
              <w:rPr>
                <w:rFonts w:ascii="Segoe UI" w:hAnsi="Segoe UI" w:cs="Segoe UI"/>
                <w:i/>
                <w:color w:val="404040" w:themeColor="text1" w:themeTint="BF"/>
                <w:sz w:val="20"/>
                <w:szCs w:val="24"/>
              </w:rPr>
              <w:t>then SSP for the remainder of absence</w:t>
            </w: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 w:val="14"/>
                <w:szCs w:val="28"/>
              </w:rPr>
            </w:pPr>
          </w:p>
        </w:tc>
        <w:tc>
          <w:tcPr>
            <w:tcW w:w="3623" w:type="dxa"/>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r w:rsidRPr="00407E76">
              <w:rPr>
                <w:rFonts w:cs="Arial"/>
                <w:szCs w:val="28"/>
              </w:rPr>
              <w:t>SSP ONLY</w:t>
            </w:r>
          </w:p>
        </w:tc>
      </w:tr>
      <w:tr w:rsidR="00407E76" w:rsidRPr="00407E76" w:rsidTr="005615FB">
        <w:tc>
          <w:tcPr>
            <w:cnfStyle w:val="001000000000" w:firstRow="0" w:lastRow="0" w:firstColumn="1" w:lastColumn="0" w:oddVBand="0" w:evenVBand="0" w:oddHBand="0" w:evenHBand="0" w:firstRowFirstColumn="0" w:firstRowLastColumn="0" w:lastRowFirstColumn="0" w:lastRowLastColumn="0"/>
            <w:tcW w:w="2815" w:type="dxa"/>
            <w:vAlign w:val="bottom"/>
          </w:tcPr>
          <w:p w:rsidR="00407E76" w:rsidRPr="00407E76" w:rsidRDefault="00407E76" w:rsidP="00407E76">
            <w:pPr>
              <w:jc w:val="right"/>
              <w:rPr>
                <w:rFonts w:cs="Arial"/>
                <w:szCs w:val="28"/>
              </w:rPr>
            </w:pPr>
            <w:r w:rsidRPr="00407E76">
              <w:rPr>
                <w:rFonts w:cs="Arial"/>
                <w:szCs w:val="28"/>
              </w:rPr>
              <w:t>2 years but less than 3 years</w:t>
            </w:r>
          </w:p>
          <w:p w:rsidR="00407E76" w:rsidRPr="00407E76" w:rsidRDefault="00407E76" w:rsidP="00407E76">
            <w:pPr>
              <w:jc w:val="right"/>
              <w:rPr>
                <w:rFonts w:cs="Arial"/>
                <w:sz w:val="14"/>
                <w:szCs w:val="28"/>
              </w:rPr>
            </w:pPr>
          </w:p>
        </w:tc>
        <w:tc>
          <w:tcPr>
            <w:tcW w:w="3900" w:type="dxa"/>
            <w:vAlign w:val="bottom"/>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404040" w:themeColor="text1" w:themeTint="BF"/>
                <w:sz w:val="20"/>
                <w:szCs w:val="24"/>
              </w:rPr>
            </w:pPr>
            <w:r w:rsidRPr="00407E76">
              <w:rPr>
                <w:rFonts w:cs="Arial"/>
                <w:szCs w:val="28"/>
              </w:rPr>
              <w:t xml:space="preserve">Full salary for up to 3 weeks, </w:t>
            </w:r>
            <w:r w:rsidRPr="00407E76">
              <w:rPr>
                <w:rFonts w:ascii="Segoe UI" w:hAnsi="Segoe UI" w:cs="Segoe UI"/>
                <w:i/>
                <w:color w:val="404040" w:themeColor="text1" w:themeTint="BF"/>
                <w:sz w:val="20"/>
                <w:szCs w:val="24"/>
              </w:rPr>
              <w:t>then SSP</w:t>
            </w: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 w:val="14"/>
                <w:szCs w:val="28"/>
              </w:rPr>
            </w:pPr>
          </w:p>
        </w:tc>
        <w:tc>
          <w:tcPr>
            <w:tcW w:w="3623" w:type="dxa"/>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r w:rsidRPr="00407E76">
              <w:rPr>
                <w:rFonts w:cs="Arial"/>
                <w:szCs w:val="28"/>
              </w:rPr>
              <w:t>SSP ONLY</w:t>
            </w:r>
          </w:p>
        </w:tc>
      </w:tr>
      <w:tr w:rsidR="00407E76" w:rsidRPr="00407E76" w:rsidTr="005615FB">
        <w:tc>
          <w:tcPr>
            <w:cnfStyle w:val="001000000000" w:firstRow="0" w:lastRow="0" w:firstColumn="1" w:lastColumn="0" w:oddVBand="0" w:evenVBand="0" w:oddHBand="0" w:evenHBand="0" w:firstRowFirstColumn="0" w:firstRowLastColumn="0" w:lastRowFirstColumn="0" w:lastRowLastColumn="0"/>
            <w:tcW w:w="2815" w:type="dxa"/>
            <w:vAlign w:val="bottom"/>
          </w:tcPr>
          <w:p w:rsidR="00407E76" w:rsidRPr="00407E76" w:rsidRDefault="00407E76" w:rsidP="00407E76">
            <w:pPr>
              <w:jc w:val="right"/>
              <w:rPr>
                <w:rFonts w:cs="Arial"/>
                <w:sz w:val="14"/>
                <w:szCs w:val="28"/>
              </w:rPr>
            </w:pPr>
            <w:r w:rsidRPr="00407E76">
              <w:rPr>
                <w:rFonts w:cs="Arial"/>
                <w:szCs w:val="28"/>
              </w:rPr>
              <w:t>3 years but less than 4 years</w:t>
            </w:r>
          </w:p>
        </w:tc>
        <w:tc>
          <w:tcPr>
            <w:tcW w:w="3900" w:type="dxa"/>
            <w:vAlign w:val="bottom"/>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 w:val="14"/>
                <w:szCs w:val="28"/>
              </w:rPr>
            </w:pPr>
            <w:r w:rsidRPr="00407E76">
              <w:rPr>
                <w:rFonts w:cs="Arial"/>
                <w:szCs w:val="28"/>
              </w:rPr>
              <w:t xml:space="preserve">Full salary for up to 4 weeks, </w:t>
            </w:r>
            <w:r w:rsidRPr="00407E76">
              <w:rPr>
                <w:rFonts w:ascii="Segoe UI" w:hAnsi="Segoe UI" w:cs="Segoe UI"/>
                <w:i/>
                <w:color w:val="404040" w:themeColor="text1" w:themeTint="BF"/>
                <w:sz w:val="20"/>
                <w:szCs w:val="24"/>
              </w:rPr>
              <w:t>then SSP</w:t>
            </w:r>
          </w:p>
        </w:tc>
        <w:tc>
          <w:tcPr>
            <w:tcW w:w="3623" w:type="dxa"/>
          </w:tcPr>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p>
          <w:p w:rsidR="00407E76" w:rsidRPr="00407E76" w:rsidRDefault="00407E76" w:rsidP="00407E76">
            <w:pPr>
              <w:cnfStyle w:val="000000000000" w:firstRow="0" w:lastRow="0" w:firstColumn="0" w:lastColumn="0" w:oddVBand="0" w:evenVBand="0" w:oddHBand="0" w:evenHBand="0" w:firstRowFirstColumn="0" w:firstRowLastColumn="0" w:lastRowFirstColumn="0" w:lastRowLastColumn="0"/>
              <w:rPr>
                <w:rFonts w:cs="Arial"/>
                <w:szCs w:val="28"/>
              </w:rPr>
            </w:pPr>
            <w:r w:rsidRPr="00407E76">
              <w:rPr>
                <w:rFonts w:cs="Arial"/>
                <w:szCs w:val="28"/>
              </w:rPr>
              <w:t>SSP ONLY</w:t>
            </w:r>
          </w:p>
        </w:tc>
      </w:tr>
    </w:tbl>
    <w:p w:rsidR="00407E76" w:rsidRPr="00407E76" w:rsidRDefault="00407E76" w:rsidP="00407E76">
      <w:pPr>
        <w:spacing w:after="60" w:line="240" w:lineRule="auto"/>
        <w:ind w:right="425"/>
        <w:jc w:val="both"/>
        <w:rPr>
          <w:rFonts w:ascii="Segoe UI" w:eastAsiaTheme="minorEastAsia" w:hAnsi="Segoe UI" w:cs="Segoe UI"/>
          <w:sz w:val="6"/>
          <w:szCs w:val="24"/>
        </w:rPr>
      </w:pPr>
    </w:p>
    <w:p w:rsidR="00407E76" w:rsidRPr="00407E76" w:rsidRDefault="00407E76" w:rsidP="00407E76">
      <w:pPr>
        <w:spacing w:after="0" w:line="240" w:lineRule="auto"/>
        <w:rPr>
          <w:rFonts w:ascii="Segoe UI" w:eastAsiaTheme="minorEastAsia" w:hAnsi="Segoe UI" w:cs="Segoe UI"/>
          <w:sz w:val="4"/>
          <w:szCs w:val="24"/>
        </w:rPr>
      </w:pPr>
    </w:p>
    <w:p w:rsidR="00407E76" w:rsidRPr="00407E76" w:rsidRDefault="00407E76" w:rsidP="00407E76">
      <w:pPr>
        <w:spacing w:after="0" w:line="240" w:lineRule="auto"/>
        <w:rPr>
          <w:rFonts w:ascii="Segoe UI" w:eastAsiaTheme="minorEastAsia" w:hAnsi="Segoe UI" w:cs="Segoe UI"/>
          <w:szCs w:val="24"/>
        </w:rPr>
      </w:pPr>
      <w:r w:rsidRPr="00407E76">
        <w:rPr>
          <w:rFonts w:ascii="Segoe UI" w:eastAsiaTheme="minorEastAsia" w:hAnsi="Segoe UI" w:cs="Segoe UI"/>
          <w:szCs w:val="24"/>
        </w:rPr>
        <w:t xml:space="preserve">Once contractual sick pay is exhausted Statutory Sick Pay </w:t>
      </w:r>
      <w:r w:rsidRPr="00407E76">
        <w:rPr>
          <w:rFonts w:ascii="Segoe UI" w:eastAsiaTheme="minorEastAsia" w:hAnsi="Segoe UI" w:cs="Segoe UI"/>
          <w:i/>
          <w:color w:val="404040" w:themeColor="text1" w:themeTint="BF"/>
          <w:sz w:val="20"/>
          <w:szCs w:val="24"/>
        </w:rPr>
        <w:t xml:space="preserve">(SSP) </w:t>
      </w:r>
      <w:r w:rsidRPr="00407E76">
        <w:rPr>
          <w:rFonts w:ascii="Segoe UI" w:eastAsiaTheme="minorEastAsia" w:hAnsi="Segoe UI" w:cs="Segoe UI"/>
          <w:szCs w:val="24"/>
        </w:rPr>
        <w:t>will be payable to any employee whose earnings exceed the lower earnings limit.</w:t>
      </w:r>
    </w:p>
    <w:p w:rsidR="00407E76" w:rsidRPr="00407E76" w:rsidRDefault="00407E76" w:rsidP="00407E76">
      <w:pPr>
        <w:spacing w:after="60" w:line="240" w:lineRule="auto"/>
        <w:ind w:right="425"/>
        <w:jc w:val="both"/>
        <w:rPr>
          <w:rFonts w:ascii="Segoe UI" w:eastAsiaTheme="minorEastAsia" w:hAnsi="Segoe UI" w:cs="Segoe UI"/>
          <w:sz w:val="8"/>
          <w:szCs w:val="24"/>
        </w:rPr>
      </w:pPr>
    </w:p>
    <w:p w:rsidR="00407E76" w:rsidRPr="00407E76" w:rsidRDefault="00407E76" w:rsidP="00407E76">
      <w:pPr>
        <w:spacing w:after="60" w:line="240" w:lineRule="auto"/>
        <w:ind w:right="425"/>
        <w:jc w:val="both"/>
        <w:rPr>
          <w:rFonts w:ascii="Segoe UI" w:eastAsiaTheme="minorEastAsia" w:hAnsi="Segoe UI" w:cs="Segoe UI"/>
          <w:szCs w:val="24"/>
        </w:rPr>
      </w:pPr>
      <w:r w:rsidRPr="00407E76">
        <w:rPr>
          <w:rFonts w:ascii="Segoe UI" w:eastAsiaTheme="minorEastAsia" w:hAnsi="Segoe UI" w:cs="Segoe UI"/>
          <w:szCs w:val="24"/>
        </w:rPr>
        <w:t>Absence due to sickness should be notified to the Employer ASAP by telephone and not a text, preferably 6 hours before the start of the shift.</w:t>
      </w:r>
    </w:p>
    <w:p w:rsidR="00407E76" w:rsidRPr="00407E76" w:rsidRDefault="00407E76" w:rsidP="00407E76">
      <w:pPr>
        <w:spacing w:after="60" w:line="240" w:lineRule="auto"/>
        <w:ind w:right="425"/>
        <w:jc w:val="both"/>
        <w:rPr>
          <w:rFonts w:ascii="Segoe UI" w:eastAsiaTheme="minorEastAsia" w:hAnsi="Segoe UI" w:cs="Segoe UI"/>
          <w:sz w:val="6"/>
          <w:szCs w:val="24"/>
        </w:rPr>
      </w:pPr>
    </w:p>
    <w:p w:rsidR="00407E76" w:rsidRPr="00407E76" w:rsidRDefault="00407E76" w:rsidP="00407E76">
      <w:pPr>
        <w:spacing w:after="60" w:line="240" w:lineRule="auto"/>
        <w:ind w:right="425"/>
        <w:jc w:val="both"/>
        <w:rPr>
          <w:rFonts w:ascii="Segoe UI" w:eastAsiaTheme="minorEastAsia" w:hAnsi="Segoe UI" w:cs="Segoe UI"/>
          <w:szCs w:val="24"/>
        </w:rPr>
      </w:pPr>
      <w:r w:rsidRPr="00407E76">
        <w:rPr>
          <w:rFonts w:ascii="Segoe UI" w:eastAsiaTheme="minorEastAsia" w:hAnsi="Segoe UI" w:cs="Segoe UI"/>
          <w:szCs w:val="24"/>
        </w:rPr>
        <w:t>If the absence is less than 7 days, the Employee should complete a self- certificate, which should be handed to the Employer on the return to work.  If the absence exceeds 7 days the Employee will require a medical certificate from their GP.</w:t>
      </w:r>
    </w:p>
    <w:p w:rsidR="00407E76" w:rsidRPr="00407E76" w:rsidRDefault="00407E76" w:rsidP="00407E76">
      <w:pPr>
        <w:ind w:right="424"/>
        <w:jc w:val="both"/>
        <w:rPr>
          <w:rFonts w:ascii="Segoe UI" w:eastAsiaTheme="minorEastAsia" w:hAnsi="Segoe UI" w:cs="Segoe UI"/>
          <w:smallCaps/>
          <w:color w:val="404040" w:themeColor="text1" w:themeTint="BF"/>
          <w:sz w:val="2"/>
          <w:szCs w:val="24"/>
          <w:u w:val="single" w:color="92CDDC" w:themeColor="accent5" w:themeTint="99"/>
        </w:rPr>
      </w:pPr>
    </w:p>
    <w:p w:rsidR="00407E76" w:rsidRPr="00407E76" w:rsidRDefault="00407E76" w:rsidP="00407E76">
      <w:pPr>
        <w:spacing w:after="0" w:line="240" w:lineRule="auto"/>
        <w:ind w:right="425"/>
        <w:jc w:val="both"/>
        <w:rPr>
          <w:rFonts w:ascii="Segoe UI" w:eastAsiaTheme="minorEastAsia" w:hAnsi="Segoe UI" w:cs="Segoe UI"/>
          <w:b/>
          <w:smallCaps/>
          <w:color w:val="404040" w:themeColor="text1" w:themeTint="BF"/>
          <w:sz w:val="24"/>
          <w:szCs w:val="24"/>
          <w:u w:val="single" w:color="92CDDC" w:themeColor="accent5" w:themeTint="99"/>
        </w:rPr>
      </w:pPr>
      <w:r w:rsidRPr="00407E76">
        <w:rPr>
          <w:rFonts w:ascii="Segoe UI" w:eastAsiaTheme="minorEastAsia" w:hAnsi="Segoe UI" w:cs="Segoe UI"/>
          <w:b/>
          <w:smallCaps/>
          <w:color w:val="404040" w:themeColor="text1" w:themeTint="BF"/>
          <w:sz w:val="24"/>
          <w:szCs w:val="24"/>
          <w:u w:val="single" w:color="92CDDC" w:themeColor="accent5" w:themeTint="99"/>
        </w:rPr>
        <w:t>Long-Term Sick</w:t>
      </w:r>
    </w:p>
    <w:p w:rsidR="00407E76" w:rsidRPr="00407E76" w:rsidRDefault="00407E76" w:rsidP="00407E76">
      <w:pPr>
        <w:rPr>
          <w:rFonts w:eastAsiaTheme="minorEastAsia"/>
        </w:rPr>
      </w:pPr>
      <w:r w:rsidRPr="00407E76">
        <w:rPr>
          <w:rFonts w:ascii="Segoe UI" w:eastAsiaTheme="minorEastAsia" w:hAnsi="Segoe UI" w:cs="Segoe UI"/>
          <w:szCs w:val="24"/>
        </w:rPr>
        <w:t xml:space="preserve">If you are sick for more than 4 weeks </w:t>
      </w:r>
      <w:r w:rsidRPr="00407E76">
        <w:rPr>
          <w:rFonts w:ascii="Segoe UI" w:eastAsiaTheme="minorEastAsia" w:hAnsi="Segoe UI" w:cs="Segoe UI"/>
          <w:i/>
          <w:color w:val="404040" w:themeColor="text1" w:themeTint="BF"/>
          <w:sz w:val="20"/>
          <w:szCs w:val="24"/>
        </w:rPr>
        <w:t xml:space="preserve">(classed as long term sick) </w:t>
      </w:r>
      <w:r w:rsidRPr="00407E76">
        <w:rPr>
          <w:rFonts w:ascii="Segoe UI" w:eastAsiaTheme="minorEastAsia" w:hAnsi="Segoe UI" w:cs="Segoe UI"/>
          <w:szCs w:val="24"/>
        </w:rPr>
        <w:t>then you may be entitled to receive Statutory Sick Pay up to a maximum of 28 weeks. Due to the nature of the job the Employer reserves the right to review this contract. With the Employee’s permission, the Employer has the right to seek medical advice as to the nature of the illness, and the prognosis. In the event that this contract is terminated due to your sickness, appropriate notice will be given</w:t>
      </w:r>
    </w:p>
    <w:p w:rsidR="00D87189" w:rsidRDefault="002B70CA"/>
    <w:sectPr w:rsidR="00D87189" w:rsidSect="008200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76"/>
    <w:rsid w:val="002B70CA"/>
    <w:rsid w:val="00407E76"/>
    <w:rsid w:val="006A4633"/>
    <w:rsid w:val="007F1C54"/>
    <w:rsid w:val="00CE2E82"/>
    <w:rsid w:val="00E3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3">
    <w:name w:val="Grid Table 1 Light Accent 3"/>
    <w:basedOn w:val="TableNormal"/>
    <w:uiPriority w:val="46"/>
    <w:rsid w:val="00407E76"/>
    <w:pPr>
      <w:spacing w:after="0" w:line="240" w:lineRule="auto"/>
    </w:pPr>
    <w:rPr>
      <w:rFonts w:eastAsiaTheme="minorEastAsi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3">
    <w:name w:val="Grid Table 1 Light Accent 3"/>
    <w:basedOn w:val="TableNormal"/>
    <w:uiPriority w:val="46"/>
    <w:rsid w:val="00407E76"/>
    <w:pPr>
      <w:spacing w:after="0" w:line="240" w:lineRule="auto"/>
    </w:pPr>
    <w:rPr>
      <w:rFonts w:eastAsiaTheme="minorEastAsi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4</cp:revision>
  <cp:lastPrinted>2020-03-17T13:00:00Z</cp:lastPrinted>
  <dcterms:created xsi:type="dcterms:W3CDTF">2020-03-17T12:56:00Z</dcterms:created>
  <dcterms:modified xsi:type="dcterms:W3CDTF">2020-03-17T14:04:00Z</dcterms:modified>
</cp:coreProperties>
</file>